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E6B6F" w14:textId="5DFEFFE3" w:rsidR="00E205D5" w:rsidRDefault="00E205D5" w:rsidP="0097237D">
      <w:pPr>
        <w:spacing w:after="300" w:line="240" w:lineRule="auto"/>
        <w:jc w:val="center"/>
        <w:rPr>
          <w:rFonts w:ascii="Gill Sans MT" w:eastAsia="Times New Roman" w:hAnsi="Gill Sans MT" w:cs="Segoe UI"/>
          <w:b/>
          <w:bCs/>
          <w:color w:val="374151"/>
          <w:kern w:val="0"/>
          <w:sz w:val="24"/>
          <w:szCs w:val="24"/>
          <w:lang w:eastAsia="en-GB"/>
          <w14:ligatures w14:val="none"/>
        </w:rPr>
      </w:pPr>
      <w:r w:rsidRPr="00C32B33">
        <w:rPr>
          <w:noProof/>
        </w:rPr>
        <w:drawing>
          <wp:inline distT="0" distB="0" distL="0" distR="0" wp14:anchorId="1AAB9E01" wp14:editId="44D94D7A">
            <wp:extent cx="914400" cy="1020932"/>
            <wp:effectExtent l="0" t="0" r="0" b="8255"/>
            <wp:docPr id="4" name="Picture 4" descr="H:\Scans\Caterham_logo_2016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cans\Caterham_logo_2016 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8934" cy="1025994"/>
                    </a:xfrm>
                    <a:prstGeom prst="rect">
                      <a:avLst/>
                    </a:prstGeom>
                    <a:noFill/>
                    <a:ln>
                      <a:noFill/>
                    </a:ln>
                  </pic:spPr>
                </pic:pic>
              </a:graphicData>
            </a:graphic>
          </wp:inline>
        </w:drawing>
      </w:r>
    </w:p>
    <w:p w14:paraId="05BDD0C6" w14:textId="77777777" w:rsidR="00E205D5" w:rsidRDefault="00E205D5" w:rsidP="0097237D">
      <w:pPr>
        <w:spacing w:after="300" w:line="240" w:lineRule="auto"/>
        <w:jc w:val="center"/>
        <w:rPr>
          <w:rFonts w:ascii="Gill Sans MT" w:eastAsia="Times New Roman" w:hAnsi="Gill Sans MT" w:cs="Segoe UI"/>
          <w:b/>
          <w:bCs/>
          <w:color w:val="374151"/>
          <w:kern w:val="0"/>
          <w:sz w:val="24"/>
          <w:szCs w:val="24"/>
          <w:lang w:eastAsia="en-GB"/>
          <w14:ligatures w14:val="none"/>
        </w:rPr>
      </w:pPr>
    </w:p>
    <w:p w14:paraId="6D3CA4B0" w14:textId="429C6AE6" w:rsidR="009364D0" w:rsidRPr="002D0E3D" w:rsidRDefault="009364D0" w:rsidP="0097237D">
      <w:pPr>
        <w:spacing w:after="300" w:line="240" w:lineRule="auto"/>
        <w:jc w:val="center"/>
        <w:rPr>
          <w:rFonts w:ascii="Gill Sans MT" w:eastAsia="Times New Roman" w:hAnsi="Gill Sans MT" w:cs="Segoe UI"/>
          <w:b/>
          <w:bCs/>
          <w:kern w:val="0"/>
          <w:u w:val="single"/>
          <w:lang w:eastAsia="en-GB"/>
          <w14:ligatures w14:val="none"/>
        </w:rPr>
      </w:pPr>
      <w:r w:rsidRPr="002D0E3D">
        <w:rPr>
          <w:rFonts w:ascii="Gill Sans MT" w:eastAsia="Times New Roman" w:hAnsi="Gill Sans MT" w:cs="Segoe UI"/>
          <w:b/>
          <w:bCs/>
          <w:kern w:val="0"/>
          <w:u w:val="single"/>
          <w:lang w:eastAsia="en-GB"/>
          <w14:ligatures w14:val="none"/>
        </w:rPr>
        <w:t>Caterham School - Child Student Visa</w:t>
      </w:r>
    </w:p>
    <w:p w14:paraId="4A86F3B1" w14:textId="77777777" w:rsidR="009364D0" w:rsidRPr="002D0E3D" w:rsidRDefault="009364D0" w:rsidP="009364D0">
      <w:pPr>
        <w:spacing w:before="300" w:after="300" w:line="240" w:lineRule="auto"/>
        <w:rPr>
          <w:rFonts w:ascii="Gill Sans MT" w:eastAsia="Times New Roman" w:hAnsi="Gill Sans MT" w:cs="Segoe UI"/>
          <w:kern w:val="0"/>
          <w:lang w:eastAsia="en-GB"/>
          <w14:ligatures w14:val="none"/>
        </w:rPr>
      </w:pPr>
      <w:r w:rsidRPr="002D0E3D">
        <w:rPr>
          <w:rFonts w:ascii="Gill Sans MT" w:eastAsia="Times New Roman" w:hAnsi="Gill Sans MT" w:cs="Segoe UI"/>
          <w:kern w:val="0"/>
          <w:lang w:eastAsia="en-GB"/>
          <w14:ligatures w14:val="none"/>
        </w:rPr>
        <w:t>Caterham School is proud to be a licensed sponsor under the Student and Child Student routes, aligning with the UK's immigration laws and supporting immigration control. We are committed to ensuring that every student subject to immigration control has permission to study in the UK throughout their academic journey at Caterham.</w:t>
      </w:r>
    </w:p>
    <w:p w14:paraId="363F9B9A" w14:textId="77777777" w:rsidR="009364D0" w:rsidRPr="002D0E3D" w:rsidRDefault="009364D0" w:rsidP="009364D0">
      <w:pPr>
        <w:spacing w:before="300" w:after="300" w:line="240" w:lineRule="auto"/>
        <w:rPr>
          <w:rFonts w:ascii="Gill Sans MT" w:eastAsia="Times New Roman" w:hAnsi="Gill Sans MT" w:cs="Segoe UI"/>
          <w:kern w:val="0"/>
          <w:lang w:eastAsia="en-GB"/>
          <w14:ligatures w14:val="none"/>
        </w:rPr>
      </w:pPr>
      <w:r w:rsidRPr="002D0E3D">
        <w:rPr>
          <w:rFonts w:ascii="Gill Sans MT" w:eastAsia="Times New Roman" w:hAnsi="Gill Sans MT" w:cs="Segoe UI"/>
          <w:kern w:val="0"/>
          <w:lang w:eastAsia="en-GB"/>
          <w14:ligatures w14:val="none"/>
        </w:rPr>
        <w:t>To apply for a Child Student visa, students who are not British or Irish citizens or do not have alternative valid permissions must follow a few key steps. Boarding students are eligible for sponsorship, while we regret to inform you that we cannot sponsor day or half-weekly boarding students.</w:t>
      </w:r>
    </w:p>
    <w:p w14:paraId="414135AB" w14:textId="77777777" w:rsidR="009364D0" w:rsidRPr="002D0E3D" w:rsidRDefault="009364D0" w:rsidP="009364D0">
      <w:pPr>
        <w:spacing w:before="300" w:after="300" w:line="240" w:lineRule="auto"/>
        <w:rPr>
          <w:rFonts w:ascii="Gill Sans MT" w:eastAsia="Times New Roman" w:hAnsi="Gill Sans MT" w:cs="Segoe UI"/>
          <w:kern w:val="0"/>
          <w:lang w:eastAsia="en-GB"/>
          <w14:ligatures w14:val="none"/>
        </w:rPr>
      </w:pPr>
      <w:r w:rsidRPr="002D0E3D">
        <w:rPr>
          <w:rFonts w:ascii="Gill Sans MT" w:eastAsia="Times New Roman" w:hAnsi="Gill Sans MT" w:cs="Segoe UI"/>
          <w:kern w:val="0"/>
          <w:lang w:eastAsia="en-GB"/>
          <w14:ligatures w14:val="none"/>
        </w:rPr>
        <w:t>To initiate the visa application process, the student must:</w:t>
      </w:r>
    </w:p>
    <w:p w14:paraId="7DB4A8F9" w14:textId="280A8983" w:rsidR="009364D0" w:rsidRPr="009364D0" w:rsidRDefault="009364D0" w:rsidP="009364D0">
      <w:pPr>
        <w:numPr>
          <w:ilvl w:val="0"/>
          <w:numId w:val="1"/>
        </w:numPr>
        <w:spacing w:after="0" w:line="240" w:lineRule="auto"/>
        <w:rPr>
          <w:rFonts w:ascii="Gill Sans MT" w:eastAsia="Times New Roman" w:hAnsi="Gill Sans MT" w:cs="Segoe UI"/>
          <w:color w:val="374151"/>
          <w:kern w:val="0"/>
          <w:lang w:eastAsia="en-GB"/>
          <w14:ligatures w14:val="none"/>
        </w:rPr>
      </w:pPr>
      <w:r w:rsidRPr="002D0E3D">
        <w:rPr>
          <w:rFonts w:ascii="Gill Sans MT" w:eastAsia="Times New Roman" w:hAnsi="Gill Sans MT" w:cs="Segoe UI"/>
          <w:kern w:val="0"/>
          <w:lang w:eastAsia="en-GB"/>
          <w14:ligatures w14:val="none"/>
        </w:rPr>
        <w:t xml:space="preserve">Possess an </w:t>
      </w:r>
      <w:hyperlink r:id="rId10" w:history="1">
        <w:r w:rsidR="005E06A5" w:rsidRPr="003D6EDD">
          <w:rPr>
            <w:rFonts w:ascii="Gill Sans MT" w:eastAsia="Times New Roman" w:hAnsi="Gill Sans MT" w:cstheme="minorHAnsi"/>
            <w:color w:val="1D70B8"/>
            <w:u w:val="single"/>
            <w:lang w:eastAsia="en-GB"/>
          </w:rPr>
          <w:t>unconditional offer of a place from Caterham School</w:t>
        </w:r>
      </w:hyperlink>
      <w:r w:rsidR="005E06A5" w:rsidRPr="003D6EDD">
        <w:rPr>
          <w:rFonts w:ascii="Gill Sans MT" w:eastAsia="Times New Roman" w:hAnsi="Gill Sans MT" w:cstheme="minorHAnsi"/>
          <w:color w:val="0B0C0C"/>
          <w:lang w:eastAsia="en-GB"/>
        </w:rPr>
        <w:t>.</w:t>
      </w:r>
    </w:p>
    <w:p w14:paraId="16C36015" w14:textId="33B6C5B9" w:rsidR="009364D0" w:rsidRPr="002D0E3D" w:rsidRDefault="009364D0" w:rsidP="009364D0">
      <w:pPr>
        <w:numPr>
          <w:ilvl w:val="0"/>
          <w:numId w:val="1"/>
        </w:numPr>
        <w:spacing w:after="0" w:line="240" w:lineRule="auto"/>
        <w:rPr>
          <w:rFonts w:ascii="Gill Sans MT" w:eastAsia="Times New Roman" w:hAnsi="Gill Sans MT" w:cs="Segoe UI"/>
          <w:kern w:val="0"/>
          <w:lang w:eastAsia="en-GB"/>
          <w14:ligatures w14:val="none"/>
        </w:rPr>
      </w:pPr>
      <w:r w:rsidRPr="002D0E3D">
        <w:rPr>
          <w:rFonts w:ascii="Gill Sans MT" w:eastAsia="Times New Roman" w:hAnsi="Gill Sans MT" w:cs="Segoe UI"/>
          <w:kern w:val="0"/>
          <w:lang w:eastAsia="en-GB"/>
          <w14:ligatures w14:val="none"/>
        </w:rPr>
        <w:t xml:space="preserve">Demonstrate that their parent(s) have </w:t>
      </w:r>
      <w:hyperlink r:id="rId11" w:history="1">
        <w:r w:rsidR="004A0CD1">
          <w:rPr>
            <w:rStyle w:val="Hyperlink"/>
            <w:rFonts w:ascii="Gill Sans MT" w:hAnsi="Gill Sans MT"/>
          </w:rPr>
          <w:t>sufficient funds</w:t>
        </w:r>
      </w:hyperlink>
      <w:r w:rsidR="006B7A0A">
        <w:rPr>
          <w:rStyle w:val="Hyperlink"/>
          <w:rFonts w:ascii="Gill Sans MT" w:hAnsi="Gill Sans MT"/>
        </w:rPr>
        <w:t xml:space="preserve"> </w:t>
      </w:r>
      <w:r w:rsidRPr="002D0E3D">
        <w:rPr>
          <w:rFonts w:ascii="Gill Sans MT" w:eastAsia="Times New Roman" w:hAnsi="Gill Sans MT" w:cs="Segoe UI"/>
          <w:kern w:val="0"/>
          <w:lang w:eastAsia="en-GB"/>
          <w14:ligatures w14:val="none"/>
        </w:rPr>
        <w:t>available to cover course fees and boarding fees for one academic year.</w:t>
      </w:r>
    </w:p>
    <w:p w14:paraId="6049B069" w14:textId="18282157" w:rsidR="009364D0" w:rsidRPr="002D0E3D" w:rsidRDefault="009364D0" w:rsidP="009364D0">
      <w:pPr>
        <w:numPr>
          <w:ilvl w:val="0"/>
          <w:numId w:val="1"/>
        </w:numPr>
        <w:spacing w:after="0" w:line="240" w:lineRule="auto"/>
        <w:rPr>
          <w:rFonts w:ascii="Gill Sans MT" w:eastAsia="Times New Roman" w:hAnsi="Gill Sans MT" w:cs="Segoe UI"/>
          <w:kern w:val="0"/>
          <w:lang w:eastAsia="en-GB"/>
          <w14:ligatures w14:val="none"/>
        </w:rPr>
      </w:pPr>
      <w:r w:rsidRPr="002D0E3D">
        <w:rPr>
          <w:rFonts w:ascii="Gill Sans MT" w:eastAsia="Times New Roman" w:hAnsi="Gill Sans MT" w:cs="Segoe UI"/>
          <w:kern w:val="0"/>
          <w:lang w:eastAsia="en-GB"/>
          <w14:ligatures w14:val="none"/>
        </w:rPr>
        <w:t>Provide the consent of the parent or guardian to study in the UK, which the student will need to prove during the application.</w:t>
      </w:r>
      <w:r w:rsidR="004A0CD1" w:rsidRPr="002D0E3D">
        <w:rPr>
          <w:rFonts w:ascii="Gill Sans MT" w:eastAsia="Times New Roman" w:hAnsi="Gill Sans MT" w:cs="Segoe UI"/>
          <w:kern w:val="0"/>
          <w:lang w:eastAsia="en-GB"/>
          <w14:ligatures w14:val="none"/>
        </w:rPr>
        <w:t xml:space="preserve"> </w:t>
      </w:r>
    </w:p>
    <w:p w14:paraId="0601A17C" w14:textId="77777777" w:rsidR="009364D0" w:rsidRPr="002D0E3D" w:rsidRDefault="009364D0" w:rsidP="009364D0">
      <w:pPr>
        <w:spacing w:before="300" w:after="300" w:line="240" w:lineRule="auto"/>
        <w:rPr>
          <w:rFonts w:ascii="Gill Sans MT" w:eastAsia="Times New Roman" w:hAnsi="Gill Sans MT" w:cs="Segoe UI"/>
          <w:kern w:val="0"/>
          <w:lang w:eastAsia="en-GB"/>
          <w14:ligatures w14:val="none"/>
        </w:rPr>
      </w:pPr>
      <w:r w:rsidRPr="002D0E3D">
        <w:rPr>
          <w:rFonts w:ascii="Gill Sans MT" w:eastAsia="Times New Roman" w:hAnsi="Gill Sans MT" w:cs="Segoe UI"/>
          <w:kern w:val="0"/>
          <w:lang w:eastAsia="en-GB"/>
          <w14:ligatures w14:val="none"/>
        </w:rPr>
        <w:t>Upon acceptance of the offer, Caterham School's Admissions Department will conduct necessary checks to ensure the student meets the Child Student visa requirements. Subsequently, a Confirmation of Acceptance for Studies (CAS) reference number will be provided to the parent(s) to facilitate the visa application. The timing of the application depends on whether the family is applying from inside or outside the UK.</w:t>
      </w:r>
    </w:p>
    <w:p w14:paraId="079CD6C3" w14:textId="2F5BFDD4" w:rsidR="009364D0" w:rsidRPr="002D0E3D" w:rsidRDefault="000504EC" w:rsidP="009364D0">
      <w:pPr>
        <w:spacing w:before="300" w:after="300" w:line="240" w:lineRule="auto"/>
        <w:rPr>
          <w:rFonts w:ascii="Gill Sans MT" w:eastAsia="Times New Roman" w:hAnsi="Gill Sans MT" w:cs="Segoe UI"/>
          <w:b/>
          <w:bCs/>
          <w:kern w:val="0"/>
          <w:u w:val="single"/>
          <w:lang w:eastAsia="en-GB"/>
          <w14:ligatures w14:val="none"/>
        </w:rPr>
      </w:pPr>
      <w:r w:rsidRPr="002D0E3D">
        <w:rPr>
          <w:rFonts w:ascii="Gill Sans MT" w:eastAsia="Times New Roman" w:hAnsi="Gill Sans MT" w:cs="Segoe UI"/>
          <w:b/>
          <w:bCs/>
          <w:kern w:val="0"/>
          <w:u w:val="single"/>
          <w:lang w:eastAsia="en-GB"/>
          <w14:ligatures w14:val="none"/>
        </w:rPr>
        <w:t>Applying from outside the UK:</w:t>
      </w:r>
    </w:p>
    <w:p w14:paraId="26E7999C" w14:textId="2C2B07F6" w:rsidR="009364D0" w:rsidRPr="002D0E3D" w:rsidRDefault="009364D0" w:rsidP="009364D0">
      <w:pPr>
        <w:numPr>
          <w:ilvl w:val="0"/>
          <w:numId w:val="2"/>
        </w:numPr>
        <w:spacing w:after="0" w:line="240" w:lineRule="auto"/>
        <w:rPr>
          <w:rFonts w:ascii="Gill Sans MT" w:eastAsia="Times New Roman" w:hAnsi="Gill Sans MT" w:cs="Segoe UI"/>
          <w:kern w:val="0"/>
          <w:lang w:eastAsia="en-GB"/>
          <w14:ligatures w14:val="none"/>
        </w:rPr>
      </w:pPr>
      <w:r w:rsidRPr="002D0E3D">
        <w:rPr>
          <w:rFonts w:ascii="Gill Sans MT" w:eastAsia="Times New Roman" w:hAnsi="Gill Sans MT" w:cs="Segoe UI"/>
          <w:kern w:val="0"/>
          <w:lang w:eastAsia="en-GB"/>
          <w14:ligatures w14:val="none"/>
        </w:rPr>
        <w:t>Students can apply for a visa six months before the course start, with a decision typically taking around three weeks.</w:t>
      </w:r>
    </w:p>
    <w:p w14:paraId="0408ED8E" w14:textId="77777777" w:rsidR="002E14A3" w:rsidRDefault="002E14A3" w:rsidP="002E14A3">
      <w:pPr>
        <w:spacing w:after="0" w:line="240" w:lineRule="auto"/>
        <w:rPr>
          <w:rFonts w:ascii="Gill Sans MT" w:eastAsia="Times New Roman" w:hAnsi="Gill Sans MT" w:cs="Segoe UI"/>
          <w:color w:val="374151"/>
          <w:kern w:val="0"/>
          <w:lang w:eastAsia="en-GB"/>
          <w14:ligatures w14:val="none"/>
        </w:rPr>
      </w:pPr>
    </w:p>
    <w:p w14:paraId="18D22266" w14:textId="6D2284EF" w:rsidR="002E14A3" w:rsidRPr="002D0E3D" w:rsidRDefault="002E14A3" w:rsidP="002E14A3">
      <w:pPr>
        <w:spacing w:after="0" w:line="240" w:lineRule="auto"/>
        <w:rPr>
          <w:rFonts w:ascii="Gill Sans MT" w:eastAsia="Times New Roman" w:hAnsi="Gill Sans MT" w:cs="Segoe UI"/>
          <w:b/>
          <w:bCs/>
          <w:kern w:val="0"/>
          <w:u w:val="single"/>
          <w:lang w:eastAsia="en-GB"/>
          <w14:ligatures w14:val="none"/>
        </w:rPr>
      </w:pPr>
      <w:r w:rsidRPr="002D0E3D">
        <w:rPr>
          <w:rFonts w:ascii="Gill Sans MT" w:eastAsia="Times New Roman" w:hAnsi="Gill Sans MT" w:cs="Segoe UI"/>
          <w:b/>
          <w:bCs/>
          <w:kern w:val="0"/>
          <w:u w:val="single"/>
          <w:lang w:eastAsia="en-GB"/>
          <w14:ligatures w14:val="none"/>
        </w:rPr>
        <w:t>Applying from inside the UK:</w:t>
      </w:r>
    </w:p>
    <w:p w14:paraId="2F3E1730" w14:textId="77777777" w:rsidR="002E14A3" w:rsidRPr="002D0E3D" w:rsidRDefault="002E14A3" w:rsidP="002E14A3">
      <w:pPr>
        <w:spacing w:after="0" w:line="240" w:lineRule="auto"/>
        <w:rPr>
          <w:rFonts w:ascii="Gill Sans MT" w:eastAsia="Times New Roman" w:hAnsi="Gill Sans MT" w:cs="Segoe UI"/>
          <w:kern w:val="0"/>
          <w:lang w:eastAsia="en-GB"/>
          <w14:ligatures w14:val="none"/>
        </w:rPr>
      </w:pPr>
    </w:p>
    <w:p w14:paraId="028FD5DC" w14:textId="77777777" w:rsidR="009364D0" w:rsidRPr="002D0E3D" w:rsidRDefault="009364D0" w:rsidP="009364D0">
      <w:pPr>
        <w:numPr>
          <w:ilvl w:val="0"/>
          <w:numId w:val="3"/>
        </w:numPr>
        <w:spacing w:after="0" w:line="240" w:lineRule="auto"/>
        <w:rPr>
          <w:rFonts w:ascii="Gill Sans MT" w:eastAsia="Times New Roman" w:hAnsi="Gill Sans MT" w:cs="Segoe UI"/>
          <w:kern w:val="0"/>
          <w:lang w:eastAsia="en-GB"/>
          <w14:ligatures w14:val="none"/>
        </w:rPr>
      </w:pPr>
      <w:r w:rsidRPr="002D0E3D">
        <w:rPr>
          <w:rFonts w:ascii="Gill Sans MT" w:eastAsia="Times New Roman" w:hAnsi="Gill Sans MT" w:cs="Segoe UI"/>
          <w:kern w:val="0"/>
          <w:lang w:eastAsia="en-GB"/>
          <w14:ligatures w14:val="none"/>
        </w:rPr>
        <w:t>Students can apply three months before the course start and must do so before their current visa expires. The new course must commence within 28 days of the current visa expiring, with a decision typically taking around eight weeks.</w:t>
      </w:r>
    </w:p>
    <w:p w14:paraId="036EBB73" w14:textId="77777777" w:rsidR="002E14A3" w:rsidRPr="002D0E3D" w:rsidRDefault="002E14A3" w:rsidP="002E14A3">
      <w:pPr>
        <w:spacing w:after="0" w:line="240" w:lineRule="auto"/>
        <w:rPr>
          <w:rFonts w:ascii="Gill Sans MT" w:eastAsia="Times New Roman" w:hAnsi="Gill Sans MT" w:cs="Segoe UI"/>
          <w:kern w:val="0"/>
          <w:lang w:eastAsia="en-GB"/>
          <w14:ligatures w14:val="none"/>
        </w:rPr>
      </w:pPr>
    </w:p>
    <w:p w14:paraId="630BF9F7" w14:textId="0E0F76D9" w:rsidR="009364D0" w:rsidRPr="002D0E3D" w:rsidRDefault="002E14A3" w:rsidP="002E14A3">
      <w:pPr>
        <w:spacing w:after="0" w:line="240" w:lineRule="auto"/>
        <w:rPr>
          <w:rFonts w:ascii="Gill Sans MT" w:eastAsia="Times New Roman" w:hAnsi="Gill Sans MT" w:cs="Segoe UI"/>
          <w:kern w:val="0"/>
          <w:lang w:eastAsia="en-GB"/>
          <w14:ligatures w14:val="none"/>
        </w:rPr>
      </w:pPr>
      <w:r w:rsidRPr="002D0E3D">
        <w:rPr>
          <w:rFonts w:ascii="Gill Sans MT" w:eastAsia="Times New Roman" w:hAnsi="Gill Sans MT" w:cs="Segoe UI"/>
          <w:b/>
          <w:bCs/>
          <w:kern w:val="0"/>
          <w:lang w:eastAsia="en-GB"/>
          <w14:ligatures w14:val="none"/>
        </w:rPr>
        <w:t>Additional Information:</w:t>
      </w:r>
      <w:r w:rsidR="009364D0" w:rsidRPr="002D0E3D">
        <w:rPr>
          <w:rFonts w:ascii="Gill Sans MT" w:eastAsia="Times New Roman" w:hAnsi="Gill Sans MT" w:cs="Segoe UI"/>
          <w:kern w:val="0"/>
          <w:lang w:eastAsia="en-GB"/>
          <w14:ligatures w14:val="none"/>
        </w:rPr>
        <w:t xml:space="preserve"> Due to unique financial regulations in specific regions, as part of the visa process, parents residing in these countries are required to pay the full year's school fees upfront. This approach ensures a smoother processing of your child's visa application. Please feel free to contact us if you have any questions or require further clarification.</w:t>
      </w:r>
    </w:p>
    <w:p w14:paraId="2F15960F" w14:textId="77777777" w:rsidR="00133F0C" w:rsidRPr="002D0E3D" w:rsidRDefault="00936E4E" w:rsidP="009364D0">
      <w:pPr>
        <w:spacing w:before="300" w:after="300" w:line="240" w:lineRule="auto"/>
        <w:rPr>
          <w:rFonts w:ascii="Gill Sans MT" w:eastAsia="Times New Roman" w:hAnsi="Gill Sans MT" w:cs="Segoe UI"/>
          <w:kern w:val="0"/>
          <w:lang w:eastAsia="en-GB"/>
          <w14:ligatures w14:val="none"/>
        </w:rPr>
      </w:pPr>
      <w:r w:rsidRPr="002D0E3D">
        <w:rPr>
          <w:rFonts w:ascii="Gill Sans MT" w:eastAsia="Times New Roman" w:hAnsi="Gill Sans MT" w:cs="Segoe UI"/>
          <w:b/>
          <w:bCs/>
          <w:kern w:val="0"/>
          <w:lang w:eastAsia="en-GB"/>
          <w14:ligatures w14:val="none"/>
        </w:rPr>
        <w:lastRenderedPageBreak/>
        <w:t>After Students have applied:</w:t>
      </w:r>
      <w:r w:rsidRPr="002D0E3D">
        <w:rPr>
          <w:rFonts w:ascii="Gill Sans MT" w:eastAsia="Times New Roman" w:hAnsi="Gill Sans MT" w:cs="Segoe UI"/>
          <w:kern w:val="0"/>
          <w:lang w:eastAsia="en-GB"/>
          <w14:ligatures w14:val="none"/>
        </w:rPr>
        <w:t xml:space="preserve"> </w:t>
      </w:r>
      <w:r w:rsidR="009364D0" w:rsidRPr="002D0E3D">
        <w:rPr>
          <w:rFonts w:ascii="Gill Sans MT" w:eastAsia="Times New Roman" w:hAnsi="Gill Sans MT" w:cs="Segoe UI"/>
          <w:kern w:val="0"/>
          <w:lang w:eastAsia="en-GB"/>
          <w14:ligatures w14:val="none"/>
        </w:rPr>
        <w:t>Students aged 16 or 17 may be asked to attend an interview with an Immigration Officer to establish their status as a "genuine student." Therefore, it is essential for students to be comfortable discussing their chosen subjects, accommodation arrangements, post-study plans, and have a basic understanding of Caterham School.</w:t>
      </w:r>
    </w:p>
    <w:p w14:paraId="45E1ECDC" w14:textId="0B86025E" w:rsidR="009364D0" w:rsidRPr="002D0E3D" w:rsidRDefault="00133F0C" w:rsidP="009364D0">
      <w:pPr>
        <w:spacing w:before="300" w:after="300" w:line="240" w:lineRule="auto"/>
        <w:rPr>
          <w:rFonts w:ascii="Gill Sans MT" w:eastAsia="Times New Roman" w:hAnsi="Gill Sans MT" w:cs="Segoe UI"/>
          <w:kern w:val="0"/>
          <w:lang w:eastAsia="en-GB"/>
          <w14:ligatures w14:val="none"/>
        </w:rPr>
      </w:pPr>
      <w:r w:rsidRPr="002D0E3D">
        <w:rPr>
          <w:rFonts w:ascii="Gill Sans MT" w:eastAsia="Times New Roman" w:hAnsi="Gill Sans MT" w:cs="Segoe UI"/>
          <w:b/>
          <w:bCs/>
          <w:kern w:val="0"/>
          <w:lang w:eastAsia="en-GB"/>
          <w14:ligatures w14:val="none"/>
        </w:rPr>
        <w:t>When can Students travel to the UK:</w:t>
      </w:r>
      <w:r w:rsidRPr="002D0E3D">
        <w:rPr>
          <w:rFonts w:ascii="Gill Sans MT" w:eastAsia="Times New Roman" w:hAnsi="Gill Sans MT" w:cs="Segoe UI"/>
          <w:kern w:val="0"/>
          <w:lang w:eastAsia="en-GB"/>
          <w14:ligatures w14:val="none"/>
        </w:rPr>
        <w:t xml:space="preserve"> </w:t>
      </w:r>
      <w:r w:rsidR="009364D0" w:rsidRPr="002D0E3D">
        <w:rPr>
          <w:rFonts w:ascii="Gill Sans MT" w:eastAsia="Times New Roman" w:hAnsi="Gill Sans MT" w:cs="Segoe UI"/>
          <w:kern w:val="0"/>
          <w:lang w:eastAsia="en-GB"/>
          <w14:ligatures w14:val="none"/>
        </w:rPr>
        <w:t>Students must not travel to the UK before the start date given on their visa, which is usually up to one month before the course starts.</w:t>
      </w:r>
    </w:p>
    <w:p w14:paraId="07489003" w14:textId="7DAD9117" w:rsidR="009364D0" w:rsidRPr="002D0E3D" w:rsidRDefault="009364D0" w:rsidP="009364D0">
      <w:pPr>
        <w:spacing w:before="300" w:after="300" w:line="240" w:lineRule="auto"/>
        <w:rPr>
          <w:rFonts w:ascii="Gill Sans MT" w:eastAsia="Times New Roman" w:hAnsi="Gill Sans MT" w:cs="Segoe UI"/>
          <w:kern w:val="0"/>
          <w:lang w:eastAsia="en-GB"/>
          <w14:ligatures w14:val="none"/>
        </w:rPr>
      </w:pPr>
      <w:r w:rsidRPr="002D0E3D">
        <w:rPr>
          <w:rFonts w:ascii="Gill Sans MT" w:eastAsia="Times New Roman" w:hAnsi="Gill Sans MT" w:cs="Segoe UI"/>
          <w:kern w:val="0"/>
          <w:lang w:eastAsia="en-GB"/>
          <w14:ligatures w14:val="none"/>
        </w:rPr>
        <w:t>A visa administration charge of £300 will be added to the first term bill for students requiring a Child Student visa. This charge covers the administration and cost of issuing a CAS</w:t>
      </w:r>
      <w:r w:rsidR="00EA14B0" w:rsidRPr="002D0E3D">
        <w:rPr>
          <w:rFonts w:ascii="Gill Sans MT" w:eastAsia="Times New Roman" w:hAnsi="Gill Sans MT" w:cs="Segoe UI"/>
          <w:kern w:val="0"/>
          <w:lang w:eastAsia="en-GB"/>
          <w14:ligatures w14:val="none"/>
        </w:rPr>
        <w:t>.</w:t>
      </w:r>
    </w:p>
    <w:p w14:paraId="05C97FA3" w14:textId="51F11E4D" w:rsidR="009364D0" w:rsidRPr="002E65AE" w:rsidRDefault="009364D0" w:rsidP="009364D0">
      <w:pPr>
        <w:spacing w:before="300" w:after="300" w:line="240" w:lineRule="auto"/>
        <w:rPr>
          <w:rFonts w:ascii="Gill Sans MT" w:eastAsia="Times New Roman" w:hAnsi="Gill Sans MT" w:cs="Segoe UI"/>
          <w:kern w:val="0"/>
          <w:lang w:eastAsia="en-GB"/>
          <w14:ligatures w14:val="none"/>
        </w:rPr>
      </w:pPr>
      <w:r w:rsidRPr="002D0E3D">
        <w:rPr>
          <w:rFonts w:ascii="Gill Sans MT" w:eastAsia="Times New Roman" w:hAnsi="Gill Sans MT" w:cs="Segoe UI"/>
          <w:b/>
          <w:bCs/>
          <w:kern w:val="0"/>
          <w:lang w:eastAsia="en-GB"/>
          <w14:ligatures w14:val="none"/>
        </w:rPr>
        <w:t>Following a decision from the UK Visa and Immigration Service (UKVI):</w:t>
      </w:r>
      <w:r w:rsidRPr="002D0E3D">
        <w:rPr>
          <w:rFonts w:ascii="Gill Sans MT" w:eastAsia="Times New Roman" w:hAnsi="Gill Sans MT" w:cs="Segoe UI"/>
          <w:kern w:val="0"/>
          <w:lang w:eastAsia="en-GB"/>
          <w14:ligatures w14:val="none"/>
        </w:rPr>
        <w:t xml:space="preserve"> If the application is successful, a student will receive either a </w:t>
      </w:r>
      <w:hyperlink r:id="rId12" w:history="1">
        <w:r w:rsidR="00F86F12" w:rsidRPr="003D6EDD">
          <w:rPr>
            <w:rFonts w:ascii="Gill Sans MT" w:eastAsia="Times New Roman" w:hAnsi="Gill Sans MT" w:cstheme="minorHAnsi"/>
            <w:color w:val="1D70B8"/>
            <w:u w:val="single"/>
            <w:lang w:eastAsia="en-GB"/>
          </w:rPr>
          <w:t>biometric residence permit</w:t>
        </w:r>
      </w:hyperlink>
      <w:r w:rsidR="00F86F12" w:rsidRPr="009364D0">
        <w:rPr>
          <w:rFonts w:ascii="Gill Sans MT" w:eastAsia="Times New Roman" w:hAnsi="Gill Sans MT" w:cs="Segoe UI"/>
          <w:color w:val="374151"/>
          <w:kern w:val="0"/>
          <w:lang w:eastAsia="en-GB"/>
          <w14:ligatures w14:val="none"/>
        </w:rPr>
        <w:t xml:space="preserve"> </w:t>
      </w:r>
      <w:r w:rsidRPr="002D0E3D">
        <w:rPr>
          <w:rFonts w:ascii="Gill Sans MT" w:eastAsia="Times New Roman" w:hAnsi="Gill Sans MT" w:cs="Segoe UI"/>
          <w:kern w:val="0"/>
          <w:lang w:eastAsia="en-GB"/>
          <w14:ligatures w14:val="none"/>
        </w:rPr>
        <w:t xml:space="preserve">(if biometric information was given at a visa application centre) or a </w:t>
      </w:r>
      <w:hyperlink r:id="rId13" w:history="1">
        <w:r w:rsidR="0078061F">
          <w:rPr>
            <w:rFonts w:ascii="Gill Sans MT" w:eastAsia="Times New Roman" w:hAnsi="Gill Sans MT" w:cstheme="minorHAnsi"/>
            <w:color w:val="1D70B8"/>
            <w:u w:val="single"/>
            <w:lang w:eastAsia="en-GB"/>
          </w:rPr>
          <w:t>digital immigration status</w:t>
        </w:r>
      </w:hyperlink>
      <w:r w:rsidR="0078061F">
        <w:rPr>
          <w:rFonts w:ascii="Gill Sans MT" w:eastAsia="Times New Roman" w:hAnsi="Gill Sans MT" w:cstheme="minorHAnsi"/>
          <w:color w:val="1D70B8"/>
          <w:u w:val="single"/>
          <w:lang w:eastAsia="en-GB"/>
        </w:rPr>
        <w:t xml:space="preserve"> </w:t>
      </w:r>
      <w:r w:rsidRPr="002E65AE">
        <w:rPr>
          <w:rFonts w:ascii="Gill Sans MT" w:eastAsia="Times New Roman" w:hAnsi="Gill Sans MT" w:cs="Segoe UI"/>
          <w:kern w:val="0"/>
          <w:lang w:eastAsia="en-GB"/>
          <w14:ligatures w14:val="none"/>
        </w:rPr>
        <w:t>that can be viewed and proved online if the ‘UK Immigration: ID Check’ app was used.</w:t>
      </w:r>
    </w:p>
    <w:p w14:paraId="1E323AB4" w14:textId="43D8A07E" w:rsidR="009364D0" w:rsidRPr="009364D0" w:rsidRDefault="009364D0" w:rsidP="009364D0">
      <w:pPr>
        <w:spacing w:before="300" w:after="0" w:line="240" w:lineRule="auto"/>
        <w:rPr>
          <w:rFonts w:ascii="Gill Sans MT" w:eastAsia="Times New Roman" w:hAnsi="Gill Sans MT" w:cs="Segoe UI"/>
          <w:color w:val="374151"/>
          <w:kern w:val="0"/>
          <w:lang w:eastAsia="en-GB"/>
          <w14:ligatures w14:val="none"/>
        </w:rPr>
      </w:pPr>
      <w:r w:rsidRPr="002E65AE">
        <w:rPr>
          <w:rFonts w:ascii="Gill Sans MT" w:eastAsia="Times New Roman" w:hAnsi="Gill Sans MT" w:cs="Segoe UI"/>
          <w:kern w:val="0"/>
          <w:lang w:eastAsia="en-GB"/>
          <w14:ligatures w14:val="none"/>
        </w:rPr>
        <w:t xml:space="preserve">For more information, please refer to the </w:t>
      </w:r>
      <w:hyperlink r:id="rId14" w:history="1">
        <w:r w:rsidR="004F51A6" w:rsidRPr="003D6EDD">
          <w:rPr>
            <w:rStyle w:val="Hyperlink"/>
            <w:rFonts w:ascii="Gill Sans MT" w:eastAsia="Times New Roman" w:hAnsi="Gill Sans MT" w:cstheme="minorHAnsi"/>
            <w:lang w:eastAsia="en-GB"/>
          </w:rPr>
          <w:t>UK Visa &amp; Immigration department (UKVI)</w:t>
        </w:r>
      </w:hyperlink>
      <w:r w:rsidRPr="009364D0">
        <w:rPr>
          <w:rFonts w:ascii="Gill Sans MT" w:eastAsia="Times New Roman" w:hAnsi="Gill Sans MT" w:cs="Segoe UI"/>
          <w:color w:val="374151"/>
          <w:kern w:val="0"/>
          <w:lang w:eastAsia="en-GB"/>
          <w14:ligatures w14:val="none"/>
        </w:rPr>
        <w:t xml:space="preserve"> </w:t>
      </w:r>
      <w:r w:rsidRPr="002E65AE">
        <w:rPr>
          <w:rFonts w:ascii="Gill Sans MT" w:eastAsia="Times New Roman" w:hAnsi="Gill Sans MT" w:cs="Segoe UI"/>
          <w:kern w:val="0"/>
          <w:lang w:eastAsia="en-GB"/>
          <w14:ligatures w14:val="none"/>
        </w:rPr>
        <w:t>website.</w:t>
      </w:r>
    </w:p>
    <w:p w14:paraId="48E43D40" w14:textId="77777777" w:rsidR="00546362" w:rsidRPr="0097237D" w:rsidRDefault="00546362"/>
    <w:sectPr w:rsidR="00546362" w:rsidRPr="009723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02AA3"/>
    <w:multiLevelType w:val="multilevel"/>
    <w:tmpl w:val="FA0C5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9277835"/>
    <w:multiLevelType w:val="multilevel"/>
    <w:tmpl w:val="C1C4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02A6EEA"/>
    <w:multiLevelType w:val="multilevel"/>
    <w:tmpl w:val="9E1E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96348493">
    <w:abstractNumId w:val="1"/>
  </w:num>
  <w:num w:numId="2" w16cid:durableId="221673068">
    <w:abstractNumId w:val="0"/>
  </w:num>
  <w:num w:numId="3" w16cid:durableId="6481705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4D0"/>
    <w:rsid w:val="000504EC"/>
    <w:rsid w:val="00066FEB"/>
    <w:rsid w:val="00123942"/>
    <w:rsid w:val="00133F0C"/>
    <w:rsid w:val="002D0E3D"/>
    <w:rsid w:val="002E14A3"/>
    <w:rsid w:val="002E65AE"/>
    <w:rsid w:val="004A0CD1"/>
    <w:rsid w:val="004F51A6"/>
    <w:rsid w:val="00546362"/>
    <w:rsid w:val="00566B97"/>
    <w:rsid w:val="005E06A5"/>
    <w:rsid w:val="006B7A0A"/>
    <w:rsid w:val="0078061F"/>
    <w:rsid w:val="007F20BA"/>
    <w:rsid w:val="009364D0"/>
    <w:rsid w:val="00936E4E"/>
    <w:rsid w:val="0097237D"/>
    <w:rsid w:val="0099602E"/>
    <w:rsid w:val="00A95E9C"/>
    <w:rsid w:val="00AF5059"/>
    <w:rsid w:val="00B1535F"/>
    <w:rsid w:val="00E205D5"/>
    <w:rsid w:val="00E664F2"/>
    <w:rsid w:val="00EA14B0"/>
    <w:rsid w:val="00F86F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6157D"/>
  <w15:chartTrackingRefBased/>
  <w15:docId w15:val="{9EFCD9D7-7AA7-4438-8F41-0617F3BE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7A0A"/>
    <w:rPr>
      <w:color w:val="0563C1" w:themeColor="hyperlink"/>
      <w:u w:val="single"/>
    </w:rPr>
  </w:style>
  <w:style w:type="character" w:styleId="FollowedHyperlink">
    <w:name w:val="FollowedHyperlink"/>
    <w:basedOn w:val="DefaultParagraphFont"/>
    <w:uiPriority w:val="99"/>
    <w:semiHidden/>
    <w:unhideWhenUsed/>
    <w:rsid w:val="004F51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22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view-prove-immigration-stat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biometric-residence-permi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child-study-visa/mone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www.gov.uk/child-study-visa/eligibility"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gov.uk/child-study-vi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8a53468-4a25-4290-b366-0d4d1bafedfc">
      <Terms xmlns="http://schemas.microsoft.com/office/infopath/2007/PartnerControls"/>
    </lcf76f155ced4ddcb4097134ff3c332f>
    <TaxCatchAll xmlns="47c7657d-3314-4fc2-bd31-7aae35797e30" xsi:nil="true"/>
    <_dlc_DocId xmlns="47c7657d-3314-4fc2-bd31-7aae35797e30">K636XKJWYQUR-1156252640-837700</_dlc_DocId>
    <_dlc_DocIdUrl xmlns="47c7657d-3314-4fc2-bd31-7aae35797e30">
      <Url>https://caterhamschool002.sharepoint.com/sites/Caterham-Shared/_layouts/15/DocIdRedir.aspx?ID=K636XKJWYQUR-1156252640-837700</Url>
      <Description>K636XKJWYQUR-1156252640-837700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0A771859B7484CAEBEEBCB6E0392B0" ma:contentTypeVersion="17" ma:contentTypeDescription="Create a new document." ma:contentTypeScope="" ma:versionID="3b6b3a1cb37be0640af8cec4621b55e8">
  <xsd:schema xmlns:xsd="http://www.w3.org/2001/XMLSchema" xmlns:xs="http://www.w3.org/2001/XMLSchema" xmlns:p="http://schemas.microsoft.com/office/2006/metadata/properties" xmlns:ns2="47c7657d-3314-4fc2-bd31-7aae35797e30" xmlns:ns3="78a53468-4a25-4290-b366-0d4d1bafedfc" targetNamespace="http://schemas.microsoft.com/office/2006/metadata/properties" ma:root="true" ma:fieldsID="acdef4a9cfa4b36089ff0cb7b94f7b0a" ns2:_="" ns3:_="">
    <xsd:import namespace="47c7657d-3314-4fc2-bd31-7aae35797e30"/>
    <xsd:import namespace="78a53468-4a25-4290-b366-0d4d1bafedfc"/>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c7657d-3314-4fc2-bd31-7aae35797e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4c8ef94-6976-46b4-b4b9-224f362cec76}" ma:internalName="TaxCatchAll" ma:showField="CatchAllData" ma:web="47c7657d-3314-4fc2-bd31-7aae35797e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a53468-4a25-4290-b366-0d4d1bafedfc"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c060805-f3a6-43f9-9fa8-3054d43f16e0"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description="" ma:indexed="true" ma:internalName="MediaServiceLocation" ma:readOnly="true">
      <xsd:simpleType>
        <xsd:restriction base="dms:Text"/>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4CC56C-8EBA-4580-B919-441C5AF7DB99}">
  <ds:schemaRefs>
    <ds:schemaRef ds:uri="http://schemas.microsoft.com/office/2006/metadata/properties"/>
    <ds:schemaRef ds:uri="http://schemas.microsoft.com/office/infopath/2007/PartnerControls"/>
    <ds:schemaRef ds:uri="78a53468-4a25-4290-b366-0d4d1bafedfc"/>
    <ds:schemaRef ds:uri="47c7657d-3314-4fc2-bd31-7aae35797e30"/>
  </ds:schemaRefs>
</ds:datastoreItem>
</file>

<file path=customXml/itemProps2.xml><?xml version="1.0" encoding="utf-8"?>
<ds:datastoreItem xmlns:ds="http://schemas.openxmlformats.org/officeDocument/2006/customXml" ds:itemID="{6F75D347-4BBB-4044-A55F-CA0A9197C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c7657d-3314-4fc2-bd31-7aae35797e30"/>
    <ds:schemaRef ds:uri="78a53468-4a25-4290-b366-0d4d1bafe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099209-5B4A-4E22-88EA-6D42B8CF560E}">
  <ds:schemaRefs>
    <ds:schemaRef ds:uri="http://schemas.microsoft.com/sharepoint/events"/>
  </ds:schemaRefs>
</ds:datastoreItem>
</file>

<file path=customXml/itemProps4.xml><?xml version="1.0" encoding="utf-8"?>
<ds:datastoreItem xmlns:ds="http://schemas.openxmlformats.org/officeDocument/2006/customXml" ds:itemID="{33742FE2-F3A6-4805-A927-5E1E173FE9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3142</Characters>
  <Application>Microsoft Office Word</Application>
  <DocSecurity>4</DocSecurity>
  <Lines>26</Lines>
  <Paragraphs>7</Paragraphs>
  <ScaleCrop>false</ScaleCrop>
  <Company>Caterham School</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Hill</dc:creator>
  <cp:keywords/>
  <dc:description/>
  <cp:lastModifiedBy>Alison Jones</cp:lastModifiedBy>
  <cp:revision>2</cp:revision>
  <dcterms:created xsi:type="dcterms:W3CDTF">2024-01-23T13:28:00Z</dcterms:created>
  <dcterms:modified xsi:type="dcterms:W3CDTF">2024-01-23T13:28:00Z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0x010100BB0A771859B7484CAEBEEBCB6E0392B0</vt:lpwstr>
  </property>
  <property fmtid="{D5CDD505-2E9C-101B-9397-08002B2CF9AE}" pid="3" name="MediaServiceImageTags">
    <vt:lpwstr/>
  </property>
  <property fmtid="{D5CDD505-2E9C-101B-9397-08002B2CF9AE}" pid="4" name="_dlc_DocIdItemGuid">
    <vt:lpwstr>c789e2bb-295a-4875-ab42-2c5e60d7e543</vt:lpwstr>
  </property>
</Properties>
</file>